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46" w:rsidRPr="00701E46" w:rsidRDefault="006749FF" w:rsidP="00701E46">
      <w:pPr>
        <w:shd w:val="clear" w:color="auto" w:fill="FFFFFF"/>
        <w:spacing w:after="360" w:line="312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PARTNER FINDEN</w:t>
      </w:r>
    </w:p>
    <w:p w:rsidR="006749FF" w:rsidRDefault="006749FF" w:rsidP="0001140D">
      <w:pPr>
        <w:shd w:val="clear" w:color="auto" w:fill="FFFFFF"/>
        <w:spacing w:after="360" w:line="312" w:lineRule="atLeast"/>
        <w:rPr>
          <w:rFonts w:ascii="Arial" w:hAnsi="Arial" w:cs="Arial"/>
          <w:b/>
          <w:color w:val="333333"/>
          <w:sz w:val="24"/>
          <w:szCs w:val="24"/>
        </w:rPr>
      </w:pPr>
    </w:p>
    <w:p w:rsidR="0001140D" w:rsidRDefault="0001140D" w:rsidP="00701E46">
      <w:pPr>
        <w:shd w:val="clear" w:color="auto" w:fill="FFFFFF"/>
        <w:spacing w:after="360" w:line="312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eT</w:t>
      </w:r>
      <w:r w:rsidR="00701E46" w:rsidRPr="00701E46">
        <w:rPr>
          <w:rFonts w:ascii="Arial" w:hAnsi="Arial" w:cs="Arial"/>
          <w:b/>
          <w:color w:val="333333"/>
          <w:sz w:val="24"/>
          <w:szCs w:val="24"/>
        </w:rPr>
        <w:t>winning</w:t>
      </w:r>
      <w:proofErr w:type="spellEnd"/>
    </w:p>
    <w:p w:rsidR="00701E46" w:rsidRPr="00701E46" w:rsidRDefault="0001140D" w:rsidP="00701E46">
      <w:pPr>
        <w:shd w:val="clear" w:color="auto" w:fill="FFFFFF"/>
        <w:spacing w:after="360" w:line="312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de-DE"/>
        </w:rPr>
        <w:drawing>
          <wp:inline distT="0" distB="0" distL="0" distR="0" wp14:anchorId="3DAECA48" wp14:editId="759309BD">
            <wp:extent cx="1351722" cy="755374"/>
            <wp:effectExtent l="0" t="0" r="127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inn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12" cy="75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46" w:rsidRPr="00701E46" w:rsidRDefault="00701E46" w:rsidP="00701E46">
      <w:pPr>
        <w:shd w:val="clear" w:color="auto" w:fill="FFFFFF"/>
        <w:spacing w:after="360" w:line="31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701E46">
        <w:rPr>
          <w:rFonts w:ascii="Arial" w:hAnsi="Arial" w:cs="Arial"/>
          <w:color w:val="333333"/>
          <w:sz w:val="24"/>
          <w:szCs w:val="24"/>
        </w:rPr>
        <w:t xml:space="preserve">Mehr als 250.000 Pädagoginnen und Pädagogen aus 33 europäischen Staaten sind derzeit auf der Internetplattform </w:t>
      </w:r>
      <w:hyperlink w:history="1">
        <w:r w:rsidRPr="00185557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www.etwinning.net </w:t>
        </w:r>
      </w:hyperlink>
      <w:r w:rsidRPr="00701E46">
        <w:rPr>
          <w:rFonts w:ascii="Arial" w:hAnsi="Arial" w:cs="Arial"/>
          <w:color w:val="333333"/>
          <w:sz w:val="24"/>
          <w:szCs w:val="24"/>
        </w:rPr>
        <w:t xml:space="preserve">registriert. </w:t>
      </w:r>
      <w:proofErr w:type="spellStart"/>
      <w:r w:rsidRPr="00701E46">
        <w:rPr>
          <w:rFonts w:ascii="Arial" w:hAnsi="Arial" w:cs="Arial"/>
          <w:color w:val="333333"/>
          <w:sz w:val="24"/>
          <w:szCs w:val="24"/>
        </w:rPr>
        <w:t>eTwinning</w:t>
      </w:r>
      <w:proofErr w:type="spellEnd"/>
      <w:r w:rsidRPr="00701E46">
        <w:rPr>
          <w:rFonts w:ascii="Arial" w:hAnsi="Arial" w:cs="Arial"/>
          <w:color w:val="333333"/>
          <w:sz w:val="24"/>
          <w:szCs w:val="24"/>
        </w:rPr>
        <w:t xml:space="preserve"> verfolgt das Ziel, mit einfachen Mitteln die Zusammenarbeit zwischen den europäischen Schulen zu stärken und dabei den Einsatz der modernen Kommunikations- und Informationstechnologien zu fördern. Mindestens zwei Schulen gehen mit </w:t>
      </w:r>
      <w:proofErr w:type="spellStart"/>
      <w:r w:rsidRPr="00701E46">
        <w:rPr>
          <w:rFonts w:ascii="Arial" w:hAnsi="Arial" w:cs="Arial"/>
          <w:color w:val="333333"/>
          <w:sz w:val="24"/>
          <w:szCs w:val="24"/>
        </w:rPr>
        <w:t>eTwinning</w:t>
      </w:r>
      <w:proofErr w:type="spellEnd"/>
      <w:r w:rsidRPr="00701E46">
        <w:rPr>
          <w:rFonts w:ascii="Arial" w:hAnsi="Arial" w:cs="Arial"/>
          <w:color w:val="333333"/>
          <w:sz w:val="24"/>
          <w:szCs w:val="24"/>
        </w:rPr>
        <w:t xml:space="preserve"> eine Partnerschaft ein, arbeiten an einem gemeinsamen Projekt und tauschen Ideen und Erfahrungen aus. Kommuniziert wird hauptsächlich über das Internet. Die einfach zu bedienende Plattform (</w:t>
      </w:r>
      <w:hyperlink r:id="rId6" w:tgtFrame="_blank" w:history="1">
        <w:r w:rsidRPr="00701E46">
          <w:rPr>
            <w:rFonts w:ascii="Arial" w:hAnsi="Arial" w:cs="Arial"/>
            <w:b/>
            <w:bCs/>
            <w:color w:val="B6004E"/>
            <w:sz w:val="24"/>
            <w:szCs w:val="24"/>
          </w:rPr>
          <w:t>www.etwinning.net</w:t>
        </w:r>
      </w:hyperlink>
      <w:r w:rsidRPr="00701E46">
        <w:rPr>
          <w:rFonts w:ascii="Arial" w:hAnsi="Arial" w:cs="Arial"/>
          <w:color w:val="333333"/>
          <w:sz w:val="24"/>
          <w:szCs w:val="24"/>
        </w:rPr>
        <w:t>) bietet dabei mit ihren zahlreichen Tools und Arbeitsbereichen die entsprechende Unterstützung.</w:t>
      </w:r>
      <w:r w:rsidRPr="00701E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701E46" w:rsidRPr="00701E46" w:rsidRDefault="00701E46" w:rsidP="00701E46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701E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Internationale </w:t>
      </w:r>
      <w:proofErr w:type="spellStart"/>
      <w:r w:rsidRPr="00701E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eTwinning</w:t>
      </w:r>
      <w:proofErr w:type="spellEnd"/>
      <w:r w:rsidRPr="00701E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-Seminare geben österreichischen Lehrer/innen die Möglichkeit zur internationalen Vernetzung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br/>
      </w:r>
      <w:r w:rsidRPr="00701E4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Eine laufend aktualisierte Übersicht über die geplanten Veranstaltungen finden Sie unter </w:t>
      </w:r>
      <w:hyperlink r:id="rId7" w:history="1">
        <w:r w:rsidRPr="00F417C5">
          <w:rPr>
            <w:rStyle w:val="Hyperlink"/>
            <w:rFonts w:ascii="Arial" w:hAnsi="Arial" w:cs="Arial"/>
            <w:sz w:val="24"/>
            <w:szCs w:val="24"/>
          </w:rPr>
          <w:t>http://www.etwinning.at/index.php/veranstaltungen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701E46" w:rsidRPr="00701E46" w:rsidRDefault="00701E46" w:rsidP="00701E46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701E46">
        <w:rPr>
          <w:rFonts w:ascii="Arial" w:hAnsi="Arial" w:cs="Arial"/>
          <w:color w:val="333333"/>
          <w:sz w:val="24"/>
          <w:szCs w:val="24"/>
        </w:rPr>
        <w:t xml:space="preserve">Neben der zentralen </w:t>
      </w:r>
      <w:proofErr w:type="spellStart"/>
      <w:r w:rsidRPr="00701E46">
        <w:rPr>
          <w:rFonts w:ascii="Arial" w:hAnsi="Arial" w:cs="Arial"/>
          <w:color w:val="333333"/>
          <w:sz w:val="24"/>
          <w:szCs w:val="24"/>
        </w:rPr>
        <w:t>eTwinning</w:t>
      </w:r>
      <w:proofErr w:type="spellEnd"/>
      <w:r w:rsidRPr="00701E46">
        <w:rPr>
          <w:rFonts w:ascii="Arial" w:hAnsi="Arial" w:cs="Arial"/>
          <w:color w:val="333333"/>
          <w:sz w:val="24"/>
          <w:szCs w:val="24"/>
        </w:rPr>
        <w:t>-K</w:t>
      </w:r>
      <w:r>
        <w:rPr>
          <w:rFonts w:ascii="Arial" w:hAnsi="Arial" w:cs="Arial"/>
          <w:color w:val="333333"/>
          <w:sz w:val="24"/>
          <w:szCs w:val="24"/>
        </w:rPr>
        <w:t>oordinierungsstelle in Brüssel,</w:t>
      </w:r>
      <w:r w:rsidRPr="00701E46">
        <w:rPr>
          <w:rFonts w:ascii="Arial" w:hAnsi="Arial" w:cs="Arial"/>
          <w:color w:val="333333"/>
          <w:sz w:val="24"/>
          <w:szCs w:val="24"/>
        </w:rPr>
        <w:t xml:space="preserve"> die die Plattform </w:t>
      </w:r>
      <w:hyperlink r:id="rId8" w:tgtFrame="_blank" w:history="1">
        <w:r w:rsidRPr="00701E46">
          <w:rPr>
            <w:rStyle w:val="Hyperlink"/>
            <w:rFonts w:ascii="Arial" w:hAnsi="Arial" w:cs="Arial"/>
            <w:sz w:val="24"/>
            <w:szCs w:val="24"/>
          </w:rPr>
          <w:t xml:space="preserve">www.etwinning.net </w:t>
        </w:r>
      </w:hyperlink>
      <w:r>
        <w:rPr>
          <w:rFonts w:ascii="Arial" w:hAnsi="Arial" w:cs="Arial"/>
          <w:color w:val="333333"/>
          <w:sz w:val="24"/>
          <w:szCs w:val="24"/>
        </w:rPr>
        <w:t xml:space="preserve">betreibt, </w:t>
      </w:r>
      <w:r w:rsidRPr="00701E46">
        <w:rPr>
          <w:rFonts w:ascii="Arial" w:hAnsi="Arial" w:cs="Arial"/>
          <w:color w:val="333333"/>
          <w:sz w:val="24"/>
          <w:szCs w:val="24"/>
        </w:rPr>
        <w:t xml:space="preserve">gibt es in jedem </w:t>
      </w:r>
      <w:proofErr w:type="spellStart"/>
      <w:r w:rsidRPr="00701E46">
        <w:rPr>
          <w:rFonts w:ascii="Arial" w:hAnsi="Arial" w:cs="Arial"/>
          <w:color w:val="333333"/>
          <w:sz w:val="24"/>
          <w:szCs w:val="24"/>
        </w:rPr>
        <w:t>eTwinning</w:t>
      </w:r>
      <w:proofErr w:type="spellEnd"/>
      <w:r w:rsidRPr="00701E46">
        <w:rPr>
          <w:rFonts w:ascii="Arial" w:hAnsi="Arial" w:cs="Arial"/>
          <w:color w:val="333333"/>
          <w:sz w:val="24"/>
          <w:szCs w:val="24"/>
        </w:rPr>
        <w:t xml:space="preserve">-Land auch eine nationale </w:t>
      </w:r>
      <w:proofErr w:type="spellStart"/>
      <w:r w:rsidRPr="00701E46">
        <w:rPr>
          <w:rFonts w:ascii="Arial" w:hAnsi="Arial" w:cs="Arial"/>
          <w:color w:val="333333"/>
          <w:sz w:val="24"/>
          <w:szCs w:val="24"/>
        </w:rPr>
        <w:t>eTwinning</w:t>
      </w:r>
      <w:proofErr w:type="spellEnd"/>
      <w:r w:rsidRPr="00701E46">
        <w:rPr>
          <w:rFonts w:ascii="Arial" w:hAnsi="Arial" w:cs="Arial"/>
          <w:color w:val="333333"/>
          <w:sz w:val="24"/>
          <w:szCs w:val="24"/>
        </w:rPr>
        <w:t xml:space="preserve">-Koordinierungsstelle. In Österreich ist diese in der Nationalagentur Lebenslanges Lernen angesiedelt und steht für Fragen jederzeit gerne zur Verfügung: </w:t>
      </w:r>
      <w:hyperlink r:id="rId9" w:history="1">
        <w:r w:rsidRPr="00701E46">
          <w:rPr>
            <w:rStyle w:val="Hyperlink"/>
            <w:rFonts w:ascii="Arial" w:hAnsi="Arial" w:cs="Arial"/>
            <w:sz w:val="24"/>
            <w:szCs w:val="24"/>
          </w:rPr>
          <w:t>Kontakt</w:t>
        </w:r>
      </w:hyperlink>
      <w:r w:rsidRPr="00701E46">
        <w:rPr>
          <w:rFonts w:ascii="Arial" w:hAnsi="Arial" w:cs="Arial"/>
          <w:color w:val="333333"/>
          <w:sz w:val="24"/>
          <w:szCs w:val="24"/>
        </w:rPr>
        <w:t xml:space="preserve"> (</w:t>
      </w:r>
      <w:r w:rsidRPr="00F417C5">
        <w:rPr>
          <w:rStyle w:val="Hyperlink"/>
          <w:rFonts w:ascii="Arial" w:hAnsi="Arial" w:cs="Arial"/>
          <w:sz w:val="24"/>
          <w:szCs w:val="24"/>
        </w:rPr>
        <w:t>http://www.etwinning.at/index.php/kontakt-contact</w:t>
      </w:r>
      <w:r w:rsidRPr="00701E46">
        <w:rPr>
          <w:rFonts w:ascii="Arial" w:hAnsi="Arial" w:cs="Arial"/>
          <w:color w:val="333333"/>
          <w:sz w:val="24"/>
          <w:szCs w:val="24"/>
        </w:rPr>
        <w:t>)</w:t>
      </w:r>
    </w:p>
    <w:p w:rsidR="00F417C5" w:rsidRDefault="00F417C5" w:rsidP="00701E46">
      <w:pPr>
        <w:shd w:val="clear" w:color="auto" w:fill="FFFFFF"/>
        <w:spacing w:after="360" w:line="312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9025C5" w:rsidRDefault="00F417C5" w:rsidP="00F417C5">
      <w:pPr>
        <w:shd w:val="clear" w:color="auto" w:fill="FFFFFF"/>
        <w:spacing w:after="360" w:line="312" w:lineRule="atLeast"/>
        <w:rPr>
          <w:rFonts w:ascii="Arial" w:hAnsi="Arial" w:cs="Arial"/>
          <w:b/>
          <w:color w:val="333333"/>
          <w:sz w:val="24"/>
          <w:szCs w:val="24"/>
        </w:rPr>
      </w:pPr>
      <w:r w:rsidRPr="00F417C5">
        <w:rPr>
          <w:rFonts w:ascii="Arial" w:hAnsi="Arial" w:cs="Arial"/>
          <w:b/>
          <w:color w:val="333333"/>
          <w:sz w:val="24"/>
          <w:szCs w:val="24"/>
        </w:rPr>
        <w:t xml:space="preserve">School Education Gateway - europaweites Online Portal für Schulen </w:t>
      </w:r>
    </w:p>
    <w:p w:rsidR="00F417C5" w:rsidRPr="00F417C5" w:rsidRDefault="0001140D" w:rsidP="00F417C5">
      <w:pPr>
        <w:shd w:val="clear" w:color="auto" w:fill="FFFFFF"/>
        <w:spacing w:after="360" w:line="312" w:lineRule="atLeast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de-DE"/>
        </w:rPr>
        <w:drawing>
          <wp:inline distT="0" distB="0" distL="0" distR="0" wp14:anchorId="2ABBD21A" wp14:editId="027801DF">
            <wp:extent cx="1399430" cy="1046923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Education Gatew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79" cy="104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7C5" w:rsidRDefault="00F417C5" w:rsidP="00F417C5">
      <w:pPr>
        <w:shd w:val="clear" w:color="auto" w:fill="FFFFFF"/>
        <w:spacing w:after="360" w:line="312" w:lineRule="atLeast"/>
        <w:rPr>
          <w:rFonts w:ascii="Arial" w:hAnsi="Arial" w:cs="Arial"/>
          <w:color w:val="333333"/>
          <w:sz w:val="24"/>
          <w:szCs w:val="24"/>
        </w:rPr>
      </w:pPr>
      <w:r w:rsidRPr="00F417C5">
        <w:rPr>
          <w:rFonts w:ascii="Arial" w:hAnsi="Arial" w:cs="Arial"/>
          <w:color w:val="333333"/>
          <w:sz w:val="24"/>
          <w:szCs w:val="24"/>
        </w:rPr>
        <w:t xml:space="preserve">Das Erasmus+ Tool Strategic </w:t>
      </w:r>
      <w:proofErr w:type="spellStart"/>
      <w:r w:rsidRPr="00F417C5">
        <w:rPr>
          <w:rFonts w:ascii="Arial" w:hAnsi="Arial" w:cs="Arial"/>
          <w:color w:val="333333"/>
          <w:sz w:val="24"/>
          <w:szCs w:val="24"/>
        </w:rPr>
        <w:t>Partnership</w:t>
      </w:r>
      <w:proofErr w:type="spellEnd"/>
      <w:r w:rsidRPr="00F417C5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F417C5">
        <w:rPr>
          <w:rFonts w:ascii="Arial" w:hAnsi="Arial" w:cs="Arial"/>
          <w:color w:val="333333"/>
          <w:sz w:val="24"/>
          <w:szCs w:val="24"/>
        </w:rPr>
        <w:t>Requests</w:t>
      </w:r>
      <w:proofErr w:type="spellEnd"/>
      <w:r w:rsidRPr="00F417C5">
        <w:rPr>
          <w:rFonts w:ascii="Arial" w:hAnsi="Arial" w:cs="Arial"/>
          <w:color w:val="333333"/>
          <w:sz w:val="24"/>
          <w:szCs w:val="24"/>
        </w:rPr>
        <w:t xml:space="preserve"> vereinfacht die Suche nach Partnerschulen und Organisationen in Europa zur Bildung von strategischen </w:t>
      </w:r>
      <w:r w:rsidRPr="00F417C5">
        <w:rPr>
          <w:rFonts w:ascii="Arial" w:hAnsi="Arial" w:cs="Arial"/>
          <w:color w:val="333333"/>
          <w:sz w:val="24"/>
          <w:szCs w:val="24"/>
        </w:rPr>
        <w:lastRenderedPageBreak/>
        <w:t xml:space="preserve">Partnerschaften für die Durchführung gemeinsamer Projekte mit dem Ziel, die Standards und Qualität des Lehrens und Lernens zu verbessern. </w:t>
      </w:r>
      <w:r w:rsidRPr="00F417C5">
        <w:rPr>
          <w:rFonts w:ascii="Arial" w:hAnsi="Arial" w:cs="Arial"/>
          <w:color w:val="333333"/>
          <w:sz w:val="24"/>
          <w:szCs w:val="24"/>
        </w:rPr>
        <w:br/>
      </w:r>
      <w:hyperlink r:id="rId11" w:history="1">
        <w:r w:rsidRPr="00F417C5">
          <w:rPr>
            <w:rStyle w:val="Hyperlink"/>
            <w:rFonts w:ascii="Arial" w:hAnsi="Arial" w:cs="Arial"/>
            <w:sz w:val="24"/>
            <w:szCs w:val="24"/>
          </w:rPr>
          <w:t>http://www.schooleducationgateway.eu/de/pub/tools/partnerships.cfm</w:t>
        </w:r>
      </w:hyperlink>
      <w:r w:rsidRPr="00F417C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F417C5" w:rsidRPr="00F417C5" w:rsidRDefault="00F417C5" w:rsidP="00F417C5">
      <w:pPr>
        <w:shd w:val="clear" w:color="auto" w:fill="FFFFFF"/>
        <w:spacing w:after="360" w:line="312" w:lineRule="atLeast"/>
        <w:rPr>
          <w:rFonts w:ascii="Arial" w:hAnsi="Arial" w:cs="Arial"/>
          <w:color w:val="333333"/>
          <w:sz w:val="24"/>
          <w:szCs w:val="24"/>
        </w:rPr>
      </w:pPr>
    </w:p>
    <w:p w:rsidR="00701E46" w:rsidRDefault="00701E46" w:rsidP="00701E46">
      <w:pPr>
        <w:shd w:val="clear" w:color="auto" w:fill="FFFFFF"/>
        <w:spacing w:after="360" w:line="312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701E46">
        <w:rPr>
          <w:rFonts w:ascii="Arial" w:hAnsi="Arial" w:cs="Arial"/>
          <w:b/>
          <w:color w:val="333333"/>
          <w:sz w:val="24"/>
          <w:szCs w:val="24"/>
        </w:rPr>
        <w:t xml:space="preserve">Tools </w:t>
      </w:r>
      <w:proofErr w:type="spellStart"/>
      <w:r w:rsidRPr="00701E46">
        <w:rPr>
          <w:rFonts w:ascii="Arial" w:hAnsi="Arial" w:cs="Arial"/>
          <w:b/>
          <w:color w:val="333333"/>
          <w:sz w:val="24"/>
          <w:szCs w:val="24"/>
        </w:rPr>
        <w:t>for</w:t>
      </w:r>
      <w:proofErr w:type="spellEnd"/>
      <w:r w:rsidRPr="00701E46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701E46">
        <w:rPr>
          <w:rFonts w:ascii="Arial" w:hAnsi="Arial" w:cs="Arial"/>
          <w:b/>
          <w:color w:val="333333"/>
          <w:sz w:val="24"/>
          <w:szCs w:val="24"/>
        </w:rPr>
        <w:t>schools</w:t>
      </w:r>
      <w:proofErr w:type="spellEnd"/>
      <w:r w:rsidRPr="00701E46">
        <w:rPr>
          <w:rFonts w:ascii="Arial" w:hAnsi="Arial" w:cs="Arial"/>
          <w:b/>
          <w:color w:val="333333"/>
          <w:sz w:val="24"/>
          <w:szCs w:val="24"/>
        </w:rPr>
        <w:t xml:space="preserve"> - Partner-Finder des Interkulturellen Zentrums</w:t>
      </w:r>
    </w:p>
    <w:p w:rsidR="009025C5" w:rsidRPr="00701E46" w:rsidRDefault="009025C5" w:rsidP="00701E46">
      <w:pPr>
        <w:shd w:val="clear" w:color="auto" w:fill="FFFFFF"/>
        <w:spacing w:after="360" w:line="312" w:lineRule="atLeast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de-DE"/>
        </w:rPr>
        <w:drawing>
          <wp:inline distT="0" distB="0" distL="0" distR="0">
            <wp:extent cx="1224501" cy="1041621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71" cy="10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FF" w:rsidRDefault="00701E46" w:rsidP="006749FF">
      <w:pPr>
        <w:shd w:val="clear" w:color="auto" w:fill="FFFFFF"/>
        <w:spacing w:after="360" w:line="312" w:lineRule="atLeast"/>
        <w:rPr>
          <w:rFonts w:ascii="Arial" w:hAnsi="Arial" w:cs="Arial"/>
          <w:color w:val="333333"/>
          <w:sz w:val="24"/>
          <w:szCs w:val="24"/>
        </w:rPr>
      </w:pPr>
      <w:r w:rsidRPr="00701E46">
        <w:rPr>
          <w:rFonts w:ascii="Arial" w:hAnsi="Arial" w:cs="Arial"/>
          <w:color w:val="333333"/>
          <w:sz w:val="24"/>
          <w:szCs w:val="24"/>
        </w:rPr>
        <w:t xml:space="preserve">Eine weitere Möglichkeit für Schulen aus Österreich, rasch und unbürokratisch Partnerschulen aus der ganzen Welt zu recherchieren und direkt Kontakt aufzunehmen, ist der "Partner Finder" des Interkulturellen Zentrums: </w:t>
      </w:r>
    </w:p>
    <w:p w:rsidR="00701E46" w:rsidRPr="00D46203" w:rsidRDefault="00D46203" w:rsidP="006749FF">
      <w:pPr>
        <w:shd w:val="clear" w:color="auto" w:fill="FFFFFF"/>
        <w:spacing w:after="360" w:line="312" w:lineRule="atLeast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13" w:history="1">
        <w:r w:rsidRPr="00373F76">
          <w:rPr>
            <w:rStyle w:val="Hyperlink"/>
            <w:rFonts w:ascii="Arial" w:hAnsi="Arial" w:cs="Arial"/>
            <w:sz w:val="24"/>
            <w:szCs w:val="24"/>
          </w:rPr>
          <w:t>http://www.schulpartnerschaften.at/s</w:t>
        </w:r>
        <w:r w:rsidRPr="00373F76">
          <w:rPr>
            <w:rStyle w:val="Hyperlink"/>
            <w:rFonts w:ascii="Arial" w:hAnsi="Arial" w:cs="Arial"/>
            <w:sz w:val="24"/>
            <w:szCs w:val="24"/>
          </w:rPr>
          <w:t>t</w:t>
        </w:r>
        <w:r w:rsidRPr="00373F76">
          <w:rPr>
            <w:rStyle w:val="Hyperlink"/>
            <w:rFonts w:ascii="Arial" w:hAnsi="Arial" w:cs="Arial"/>
            <w:sz w:val="24"/>
            <w:szCs w:val="24"/>
          </w:rPr>
          <w:t>art.asp?ID=231232&amp;b=4101</w:t>
        </w:r>
      </w:hyperlink>
    </w:p>
    <w:p w:rsidR="00D46203" w:rsidRDefault="00D46203" w:rsidP="006749FF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233036"/>
          <w:sz w:val="24"/>
          <w:szCs w:val="24"/>
          <w:lang w:eastAsia="de-DE"/>
        </w:rPr>
      </w:pPr>
    </w:p>
    <w:p w:rsidR="00D46203" w:rsidRPr="006749FF" w:rsidRDefault="00D46203" w:rsidP="006749FF">
      <w:pPr>
        <w:shd w:val="clear" w:color="auto" w:fill="FFFFFF"/>
        <w:spacing w:after="360" w:line="312" w:lineRule="atLeast"/>
        <w:rPr>
          <w:rFonts w:ascii="Arial" w:hAnsi="Arial" w:cs="Arial"/>
          <w:color w:val="333333"/>
          <w:sz w:val="24"/>
          <w:szCs w:val="24"/>
        </w:rPr>
      </w:pPr>
    </w:p>
    <w:sectPr w:rsidR="00D46203" w:rsidRPr="00674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46"/>
    <w:rsid w:val="0001140D"/>
    <w:rsid w:val="006749FF"/>
    <w:rsid w:val="00701E46"/>
    <w:rsid w:val="00801009"/>
    <w:rsid w:val="009025C5"/>
    <w:rsid w:val="00D46203"/>
    <w:rsid w:val="00DE7C33"/>
    <w:rsid w:val="00F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E46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E4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9F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6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E46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E4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9F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6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/" TargetMode="External"/><Relationship Id="rId13" Type="http://schemas.openxmlformats.org/officeDocument/2006/relationships/hyperlink" Target="http://www.schulpartnerschaften.at/start.asp?ID=231232&amp;b=4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winning.at/index.php/veranstaltungen" TargetMode="External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winning.net/" TargetMode="External"/><Relationship Id="rId11" Type="http://schemas.openxmlformats.org/officeDocument/2006/relationships/hyperlink" Target="http://www.schooleducationgateway.eu/de/pub/tools/partnerships.cf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etwinning.at/index.php/kontakt-cont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B9AFFD63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Graf</dc:creator>
  <cp:lastModifiedBy>Doris Graf</cp:lastModifiedBy>
  <cp:revision>3</cp:revision>
  <dcterms:created xsi:type="dcterms:W3CDTF">2015-10-12T08:36:00Z</dcterms:created>
  <dcterms:modified xsi:type="dcterms:W3CDTF">2015-10-19T13:17:00Z</dcterms:modified>
</cp:coreProperties>
</file>